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282EE1" w:rsidRDefault="00E61DC0" w:rsidP="00167C02">
      <w:pPr>
        <w:spacing w:after="0"/>
        <w:jc w:val="center"/>
      </w:pPr>
      <w:r w:rsidRPr="00282EE1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282EE1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282EE1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EE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282EE1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2EE1">
              <w:rPr>
                <w:rFonts w:ascii="Times New Roman" w:hAnsi="Times New Roman" w:cs="Times New Roman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282EE1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E1">
              <w:rPr>
                <w:rFonts w:ascii="Times New Roman" w:hAnsi="Times New Roman" w:cs="Times New Roman"/>
              </w:rPr>
              <w:t xml:space="preserve"> тел</w:t>
            </w:r>
            <w:r w:rsidRPr="00282EE1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82EE1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282EE1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EE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82EE1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EE1" w:rsidRPr="00282EE1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E1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282EE1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282EE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282EE1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282EE1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C39C0" w:rsidRPr="00282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EE1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FC39C0" w:rsidRPr="00282EE1">
              <w:rPr>
                <w:rFonts w:ascii="Times New Roman" w:hAnsi="Times New Roman" w:cs="Times New Roman"/>
                <w:sz w:val="28"/>
                <w:szCs w:val="28"/>
              </w:rPr>
              <w:t xml:space="preserve">61/259 </w:t>
            </w:r>
          </w:p>
          <w:p w:rsidR="00167C02" w:rsidRPr="00282EE1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2EE1" w:rsidRPr="00282E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282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282EE1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282EE1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282E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82EE1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282EE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282EE1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282EE1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282E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282EE1">
        <w:rPr>
          <w:rFonts w:ascii="Times New Roman" w:hAnsi="Times New Roman" w:cs="Times New Roman"/>
          <w:sz w:val="28"/>
          <w:szCs w:val="28"/>
        </w:rPr>
        <w:t>от 21.12.2021 № 61/259</w:t>
      </w:r>
      <w:r w:rsidR="00C04B43" w:rsidRPr="00282EE1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282EE1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282E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282EE1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Решением Тужинской поселковой Думы от 21.12.2021 № 61/259 утвержден бюджет Тужинского городского поселения на 2022 год и плановый период 2023-2024 годов.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на 2022 год: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общий объем доходов бюджета поселения в сумме                                    30 518,8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                                 32 072,5 тыс. рублей;</w:t>
      </w:r>
    </w:p>
    <w:p w:rsid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дефицит бюджета поселения в сумме 1 553,7 тыс. рублей.</w:t>
      </w:r>
    </w:p>
    <w:p w:rsidR="007E58F9" w:rsidRDefault="007E58F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проектом Решения предлагается утвердить на 2022 год в сумме                         21 479,1 тыс. рублей, на 2023 – 1 622,8 тыс. рублей, на 2024 год –                          1 500,1 тыс. рублей.</w:t>
      </w:r>
    </w:p>
    <w:p w:rsidR="007E58F9" w:rsidRDefault="007E58F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EE1" w:rsidRPr="00282EE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1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Объем доходной части бюджета поселения в 2022 году уменьшится на 16,8, тыс. рублей, из них за счет уменьшения безвозмездных поступлений на 41,3 тыс. рублей и увеличения собственных доходов на 24,5 тыс. рублей.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В план безвозмездных поступлений поселения вносятся изменения в соответствии с внесенными изменениями в закон Кировской области                       «Об областном бюджете на 2022 год и на плановый период 2023 и 2024 годов»: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межбюджетные трансферты на мероприятия по обустройству пешеходных переходов уменьшены на 55,0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субвенция на осуществление полномочий по первичному воинскому учету на территориях, где отсутствуют военные комиссариаты, увеличена на 13,7 тыс. рублей.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Собственные доходы увеличиваются за счет увеличения доходов от продажи земли на 6,5 тыс. рублей и средств самообложения граждан на               18,0 тыс. рублей.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объем доходов бюджета поселения уменьшится на 0,06% и составит 30 518,8 тыс. рублей, в том числе: безвозмездные поступления - 21 717,8 тыс. рублей и собственные доходы – 8 801,0 тыс. рублей.</w:t>
      </w:r>
    </w:p>
    <w:p w:rsidR="00282EE1" w:rsidRPr="00282EE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1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уменьшение расходной части бюджета в 2022 году на 16,8 тыс. рублей или на 0,05%. 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2022 год составит 32 072,5 тыс. рублей.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По разделам  классификации расходов бюджета изменение расходов предусматривается: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увеличение                     на 25,3 тыс. рублей. С учетом корректировки расходы составят                             4 839,5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по разделу 02 «Национальная оборона» увеличение на 13,7 тыс. рублей. С учетом корректировки расходы составят 245,6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по разделу 04 «Национальная экономика» уменьшение                                 на 37,0 тыс. рублей. С учетом корректировки расходы составят                          21 992,1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lastRenderedPageBreak/>
        <w:t>по разделу 05 «Жилищно-коммунальное хозяйство» уменьшение на 18,8 тыс. рублей. С учетом корректировки расходы составят                               3 725,9 тыс. рублей.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 xml:space="preserve">По группам видов расходов запланировано уменьшение на закупку товаров, работ и услуг для государственных (муниципальных) нужд на                     30,5 тыс. рублей и увеличение расходов на выплаты персоналу                   13,7 тыс. рублей. 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6 муниципальных программ: 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«</w:t>
      </w:r>
      <w:r w:rsidRPr="00282E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местного самоуправления» - увеличение составило                       25,3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EE1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безопасности жизнедеятельности населения» - увеличение составило 13,7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EE1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 имуществом» - увеличение составило 20,0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EE1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транспортной инфраструктуры» - уменьшение составило 37,0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EE1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жилищного строительства» - увеличение составило                        10,0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благоустройства территории Тужинского городского поселения» - уменьшение составило 48,8 тыс. рублей.</w:t>
      </w:r>
    </w:p>
    <w:p w:rsidR="00282EE1" w:rsidRPr="00282EE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1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282EE1" w:rsidRPr="00282EE1" w:rsidRDefault="00282EE1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2022 году дефицит бюджета не меняется и составляет 1 553,7 тыс. рублей.</w:t>
      </w:r>
    </w:p>
    <w:p w:rsidR="00282EE1" w:rsidRPr="00282EE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1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Тужинского городского поселения на 2022 год: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 xml:space="preserve">доходы бюджета уменьшаются на 16,8 тыс. рублей и составят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2EE1">
        <w:rPr>
          <w:rFonts w:ascii="Times New Roman" w:hAnsi="Times New Roman" w:cs="Times New Roman"/>
          <w:sz w:val="28"/>
          <w:szCs w:val="28"/>
        </w:rPr>
        <w:t>30 518,8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lastRenderedPageBreak/>
        <w:t>расходы бюджета уменьшаются на 16,8 тыс. рублей и составят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2EE1">
        <w:rPr>
          <w:rFonts w:ascii="Times New Roman" w:hAnsi="Times New Roman" w:cs="Times New Roman"/>
          <w:sz w:val="28"/>
          <w:szCs w:val="28"/>
        </w:rPr>
        <w:t xml:space="preserve"> 32 072,5 тыс. рублей;</w:t>
      </w:r>
    </w:p>
    <w:p w:rsidR="00282EE1" w:rsidRP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1 553,7 тыс. рублей.</w:t>
      </w:r>
    </w:p>
    <w:p w:rsidR="00282EE1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21.12.2021 № 61/259».</w:t>
      </w:r>
    </w:p>
    <w:p w:rsidR="00282EE1" w:rsidRPr="00282EE1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282EE1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:rsidR="00282EE1" w:rsidRDefault="00282EE1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20.07.2022</w:t>
      </w:r>
    </w:p>
    <w:sectPr w:rsidR="00282EE1" w:rsidSect="007E58F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29" w:rsidRDefault="000D3729" w:rsidP="007E58F9">
      <w:pPr>
        <w:spacing w:after="0" w:line="240" w:lineRule="auto"/>
      </w:pPr>
      <w:r>
        <w:separator/>
      </w:r>
    </w:p>
  </w:endnote>
  <w:endnote w:type="continuationSeparator" w:id="1">
    <w:p w:rsidR="000D3729" w:rsidRDefault="000D3729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29" w:rsidRDefault="000D3729" w:rsidP="007E58F9">
      <w:pPr>
        <w:spacing w:after="0" w:line="240" w:lineRule="auto"/>
      </w:pPr>
      <w:r>
        <w:separator/>
      </w:r>
    </w:p>
  </w:footnote>
  <w:footnote w:type="continuationSeparator" w:id="1">
    <w:p w:rsidR="000D3729" w:rsidRDefault="000D3729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876"/>
      <w:docPartObj>
        <w:docPartGallery w:val="Page Numbers (Top of Page)"/>
        <w:docPartUnique/>
      </w:docPartObj>
    </w:sdtPr>
    <w:sdtContent>
      <w:p w:rsidR="007E58F9" w:rsidRDefault="007E58F9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E58F9" w:rsidRDefault="007E58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505D6"/>
    <w:rsid w:val="0007432A"/>
    <w:rsid w:val="000B3990"/>
    <w:rsid w:val="000D3729"/>
    <w:rsid w:val="00106DF1"/>
    <w:rsid w:val="00143DF8"/>
    <w:rsid w:val="00167C02"/>
    <w:rsid w:val="00167E8F"/>
    <w:rsid w:val="00172DB5"/>
    <w:rsid w:val="001E636A"/>
    <w:rsid w:val="00282EE1"/>
    <w:rsid w:val="002C2F5D"/>
    <w:rsid w:val="003458CA"/>
    <w:rsid w:val="003569EE"/>
    <w:rsid w:val="003D3337"/>
    <w:rsid w:val="00444184"/>
    <w:rsid w:val="004B719C"/>
    <w:rsid w:val="005474AE"/>
    <w:rsid w:val="00552B70"/>
    <w:rsid w:val="005D78A0"/>
    <w:rsid w:val="00606773"/>
    <w:rsid w:val="00654CC5"/>
    <w:rsid w:val="006C069C"/>
    <w:rsid w:val="006C2434"/>
    <w:rsid w:val="007B2891"/>
    <w:rsid w:val="007E0972"/>
    <w:rsid w:val="007E58F9"/>
    <w:rsid w:val="0080380A"/>
    <w:rsid w:val="00834077"/>
    <w:rsid w:val="00942815"/>
    <w:rsid w:val="00975F86"/>
    <w:rsid w:val="00977A28"/>
    <w:rsid w:val="00980344"/>
    <w:rsid w:val="0099663E"/>
    <w:rsid w:val="009A7C76"/>
    <w:rsid w:val="009C4304"/>
    <w:rsid w:val="009F4586"/>
    <w:rsid w:val="00A166AE"/>
    <w:rsid w:val="00A60AB1"/>
    <w:rsid w:val="00A63FFD"/>
    <w:rsid w:val="00AE1EF3"/>
    <w:rsid w:val="00B22A45"/>
    <w:rsid w:val="00B31066"/>
    <w:rsid w:val="00B52C50"/>
    <w:rsid w:val="00BE598D"/>
    <w:rsid w:val="00C04B43"/>
    <w:rsid w:val="00C22A2B"/>
    <w:rsid w:val="00C6255A"/>
    <w:rsid w:val="00C93EB4"/>
    <w:rsid w:val="00CE731B"/>
    <w:rsid w:val="00CF5AD9"/>
    <w:rsid w:val="00CF729B"/>
    <w:rsid w:val="00D13958"/>
    <w:rsid w:val="00D15CD9"/>
    <w:rsid w:val="00D860E5"/>
    <w:rsid w:val="00E01E7B"/>
    <w:rsid w:val="00E2703F"/>
    <w:rsid w:val="00E61DC0"/>
    <w:rsid w:val="00F02570"/>
    <w:rsid w:val="00FA096E"/>
    <w:rsid w:val="00FA11F4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26</cp:revision>
  <cp:lastPrinted>2022-07-20T07:01:00Z</cp:lastPrinted>
  <dcterms:created xsi:type="dcterms:W3CDTF">2021-12-17T07:25:00Z</dcterms:created>
  <dcterms:modified xsi:type="dcterms:W3CDTF">2022-07-20T07:02:00Z</dcterms:modified>
</cp:coreProperties>
</file>